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65" w:rsidRDefault="00870BF8">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5.9pt;margin-top:-66pt;width:818.4pt;height:55.35pt;z-index:251658240">
            <v:textbox>
              <w:txbxContent>
                <w:p w:rsidR="003C620F" w:rsidRPr="003C620F" w:rsidRDefault="003C620F" w:rsidP="003C620F">
                  <w:pPr>
                    <w:pStyle w:val="5"/>
                    <w:shd w:val="clear" w:color="auto" w:fill="FFFF00"/>
                    <w:spacing w:before="0" w:beforeAutospacing="0" w:after="0" w:afterAutospacing="0"/>
                    <w:jc w:val="center"/>
                    <w:rPr>
                      <w:bCs w:val="0"/>
                      <w:color w:val="FF0000"/>
                      <w:sz w:val="40"/>
                      <w:szCs w:val="40"/>
                    </w:rPr>
                  </w:pPr>
                  <w:r w:rsidRPr="003C620F">
                    <w:rPr>
                      <w:bCs w:val="0"/>
                      <w:color w:val="FF0000"/>
                      <w:sz w:val="40"/>
                      <w:szCs w:val="40"/>
                    </w:rPr>
                    <w:t>Памятка родителям «Об ответственности несовершеннолетних за участие в несанкционированных публичных мероприятиях»</w:t>
                  </w:r>
                </w:p>
                <w:p w:rsidR="003C620F" w:rsidRDefault="003C620F" w:rsidP="003C620F">
                  <w:pPr>
                    <w:shd w:val="clear" w:color="auto" w:fill="FFFF00"/>
                  </w:pPr>
                </w:p>
              </w:txbxContent>
            </v:textbox>
          </v:shape>
        </w:pict>
      </w:r>
      <w:r w:rsidR="001233AD">
        <w:rPr>
          <w:noProof/>
          <w:lang w:eastAsia="ru-RU"/>
        </w:rPr>
        <w:pict>
          <v:shape id="_x0000_s1029" type="#_x0000_t202" style="position:absolute;left:0;text-align:left;margin-left:485.4pt;margin-top:-10.65pt;width:287.1pt;height:512.4pt;z-index:251661312">
            <v:textbox>
              <w:txbxContent>
                <w:p w:rsidR="00870BF8" w:rsidRDefault="001233AD" w:rsidP="00870BF8">
                  <w:pPr>
                    <w:pStyle w:val="a3"/>
                    <w:shd w:val="clear" w:color="auto" w:fill="FDE9D9" w:themeFill="accent6" w:themeFillTint="33"/>
                    <w:spacing w:before="0" w:beforeAutospacing="0" w:after="227" w:afterAutospacing="0"/>
                    <w:jc w:val="both"/>
                    <w:rPr>
                      <w:color w:val="242424"/>
                      <w:sz w:val="28"/>
                      <w:szCs w:val="28"/>
                    </w:rPr>
                  </w:pPr>
                  <w:r w:rsidRPr="001233AD">
                    <w:rPr>
                      <w:color w:val="242424"/>
                      <w:sz w:val="28"/>
                      <w:szCs w:val="28"/>
                    </w:rPr>
                    <w:t xml:space="preserve">Не стоит забывать, что при повторных правонарушениях наличие предыдущих наказаний будет уже отягчающим обстоятельством. Обычно к нарушителям применяют ст. ст. 20.2 и 20.2.2. </w:t>
                  </w:r>
                  <w:proofErr w:type="spellStart"/>
                  <w:r w:rsidRPr="001233AD">
                    <w:rPr>
                      <w:color w:val="242424"/>
                      <w:sz w:val="28"/>
                      <w:szCs w:val="28"/>
                    </w:rPr>
                    <w:t>КоАП</w:t>
                  </w:r>
                  <w:proofErr w:type="spellEnd"/>
                  <w:r w:rsidRPr="001233AD">
                    <w:rPr>
                      <w:color w:val="242424"/>
                      <w:sz w:val="28"/>
                      <w:szCs w:val="28"/>
                    </w:rPr>
                    <w:t xml:space="preserve"> РФ, которые предусматривает административное</w:t>
                  </w:r>
                  <w:r w:rsidR="00870BF8">
                    <w:rPr>
                      <w:color w:val="242424"/>
                      <w:sz w:val="28"/>
                      <w:szCs w:val="28"/>
                    </w:rPr>
                    <w:t xml:space="preserve"> </w:t>
                  </w:r>
                  <w:r w:rsidRPr="001233AD">
                    <w:rPr>
                      <w:color w:val="242424"/>
                      <w:sz w:val="28"/>
                      <w:szCs w:val="28"/>
                    </w:rPr>
                    <w:t>наказание как за «нарушение</w:t>
                  </w:r>
                  <w:r w:rsidR="00870BF8">
                    <w:rPr>
                      <w:color w:val="242424"/>
                      <w:sz w:val="28"/>
                      <w:szCs w:val="28"/>
                    </w:rPr>
                    <w:t xml:space="preserve"> </w:t>
                  </w:r>
                  <w:r w:rsidRPr="001233AD">
                    <w:rPr>
                      <w:color w:val="242424"/>
                      <w:sz w:val="28"/>
                      <w:szCs w:val="28"/>
                    </w:rPr>
                    <w:t>установленного порядка организации либо</w:t>
                  </w:r>
                  <w:r w:rsidR="00870BF8">
                    <w:rPr>
                      <w:color w:val="242424"/>
                      <w:sz w:val="28"/>
                      <w:szCs w:val="28"/>
                    </w:rPr>
                    <w:t xml:space="preserve"> </w:t>
                  </w:r>
                  <w:r w:rsidRPr="001233AD">
                    <w:rPr>
                      <w:color w:val="242424"/>
                      <w:sz w:val="28"/>
                      <w:szCs w:val="28"/>
                    </w:rPr>
                    <w:t xml:space="preserve">проведения собрания, митинга, демонстрации, </w:t>
                  </w:r>
                  <w:proofErr w:type="gramStart"/>
                  <w:r w:rsidRPr="001233AD">
                    <w:rPr>
                      <w:color w:val="242424"/>
                      <w:sz w:val="28"/>
                      <w:szCs w:val="28"/>
                    </w:rPr>
                    <w:t>шествия</w:t>
                  </w:r>
                  <w:proofErr w:type="gramEnd"/>
                  <w:r w:rsidRPr="001233AD">
                    <w:rPr>
                      <w:color w:val="242424"/>
                      <w:sz w:val="28"/>
                      <w:szCs w:val="28"/>
                    </w:rPr>
                    <w:t xml:space="preserve">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r w:rsidRPr="001233AD">
                    <w:rPr>
                      <w:color w:val="242424"/>
                      <w:sz w:val="28"/>
                      <w:szCs w:val="28"/>
                    </w:rPr>
                    <w:br/>
                  </w:r>
                  <w:r w:rsidR="003C620F" w:rsidRPr="00870BF8">
                    <w:rPr>
                      <w:color w:val="242424"/>
                      <w:sz w:val="28"/>
                      <w:szCs w:val="28"/>
                    </w:rPr>
                    <w:t>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3C620F" w:rsidRPr="00870BF8" w:rsidRDefault="003C620F" w:rsidP="00870BF8">
                  <w:pPr>
                    <w:pStyle w:val="a3"/>
                    <w:shd w:val="clear" w:color="auto" w:fill="FDE9D9" w:themeFill="accent6" w:themeFillTint="33"/>
                    <w:spacing w:before="0" w:beforeAutospacing="0" w:after="227" w:afterAutospacing="0"/>
                    <w:jc w:val="center"/>
                    <w:rPr>
                      <w:b/>
                      <w:color w:val="FF0000"/>
                      <w:sz w:val="28"/>
                      <w:szCs w:val="28"/>
                    </w:rPr>
                  </w:pPr>
                  <w:r w:rsidRPr="00870BF8">
                    <w:rPr>
                      <w:b/>
                      <w:color w:val="FF0000"/>
                      <w:sz w:val="28"/>
                      <w:szCs w:val="28"/>
                    </w:rPr>
                    <w:t>Внимание!</w:t>
                  </w:r>
                  <w:r w:rsidRPr="00870BF8">
                    <w:rPr>
                      <w:b/>
                      <w:color w:val="FF0000"/>
                      <w:sz w:val="28"/>
                      <w:szCs w:val="28"/>
                    </w:rPr>
                    <w:br/>
                    <w:t xml:space="preserve">Несогласованные публичные мероприятия могут быть сопряжены с нарушением общественного порядка, в ходе которых могут пострадать и ваши дети. Напоминаем родителям о необходимости </w:t>
                  </w:r>
                  <w:proofErr w:type="gramStart"/>
                  <w:r w:rsidRPr="00870BF8">
                    <w:rPr>
                      <w:b/>
                      <w:color w:val="FF0000"/>
                      <w:sz w:val="28"/>
                      <w:szCs w:val="28"/>
                    </w:rPr>
                    <w:t>контроля за</w:t>
                  </w:r>
                  <w:proofErr w:type="gramEnd"/>
                  <w:r w:rsidRPr="00870BF8">
                    <w:rPr>
                      <w:b/>
                      <w:color w:val="FF0000"/>
                      <w:sz w:val="28"/>
                      <w:szCs w:val="28"/>
                    </w:rPr>
                    <w:t xml:space="preserve"> действиями своих детей, особенно в местах массового скопления граждан.</w:t>
                  </w:r>
                </w:p>
                <w:p w:rsidR="003C620F" w:rsidRDefault="003C620F"/>
              </w:txbxContent>
            </v:textbox>
          </v:shape>
        </w:pict>
      </w:r>
      <w:r w:rsidR="001233AD">
        <w:rPr>
          <w:noProof/>
          <w:lang w:eastAsia="ru-RU"/>
        </w:rPr>
        <w:pict>
          <v:shape id="_x0000_s1028" type="#_x0000_t202" style="position:absolute;left:0;text-align:left;margin-left:209.7pt;margin-top:-10.65pt;width:264pt;height:512.4pt;z-index:251660288">
            <v:textbox>
              <w:txbxContent>
                <w:p w:rsidR="003C620F" w:rsidRPr="003C620F" w:rsidRDefault="001233AD" w:rsidP="00870BF8">
                  <w:pPr>
                    <w:shd w:val="clear" w:color="auto" w:fill="F2DBDB" w:themeFill="accent2" w:themeFillTint="33"/>
                    <w:jc w:val="both"/>
                    <w:rPr>
                      <w:rFonts w:ascii="Times New Roman" w:hAnsi="Times New Roman" w:cs="Times New Roman"/>
                      <w:sz w:val="28"/>
                      <w:szCs w:val="28"/>
                    </w:rPr>
                  </w:pPr>
                  <w:r w:rsidRPr="001233AD">
                    <w:rPr>
                      <w:rFonts w:ascii="Times New Roman" w:hAnsi="Times New Roman" w:cs="Times New Roman"/>
                      <w:color w:val="242424"/>
                      <w:sz w:val="28"/>
                      <w:szCs w:val="28"/>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w:t>
                  </w:r>
                  <w:r w:rsidRPr="00D13EE9">
                    <w:rPr>
                      <w:color w:val="242424"/>
                    </w:rPr>
                    <w:t xml:space="preserve"> </w:t>
                  </w:r>
                  <w:r w:rsidR="003C620F" w:rsidRPr="003C620F">
                    <w:rPr>
                      <w:rFonts w:ascii="Times New Roman" w:hAnsi="Times New Roman" w:cs="Times New Roman"/>
                      <w:color w:val="242424"/>
                      <w:sz w:val="28"/>
                      <w:szCs w:val="28"/>
                    </w:rPr>
                    <w:t xml:space="preserve">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roofErr w:type="gramStart"/>
                  <w:r w:rsidR="003C620F" w:rsidRPr="003C620F">
                    <w:rPr>
                      <w:rFonts w:ascii="Times New Roman" w:hAnsi="Times New Roman" w:cs="Times New Roman"/>
                      <w:color w:val="242424"/>
                      <w:sz w:val="28"/>
                      <w:szCs w:val="28"/>
                    </w:rPr>
                    <w:t>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r w:rsidR="003C620F" w:rsidRPr="003C620F">
                    <w:rPr>
                      <w:rFonts w:ascii="Times New Roman" w:hAnsi="Times New Roman" w:cs="Times New Roman"/>
                      <w:color w:val="242424"/>
                      <w:sz w:val="28"/>
                      <w:szCs w:val="28"/>
                    </w:rPr>
                    <w:br/>
                  </w:r>
                  <w:proofErr w:type="gramEnd"/>
                </w:p>
              </w:txbxContent>
            </v:textbox>
          </v:shape>
        </w:pict>
      </w:r>
      <w:r w:rsidR="001233AD">
        <w:rPr>
          <w:noProof/>
          <w:lang w:eastAsia="ru-RU"/>
        </w:rPr>
        <w:pict>
          <v:shape id="_x0000_s1027" type="#_x0000_t202" style="position:absolute;left:0;text-align:left;margin-left:-45.9pt;margin-top:-10.65pt;width:247.5pt;height:512.4pt;z-index:251659264">
            <v:textbox>
              <w:txbxContent>
                <w:p w:rsidR="001233AD" w:rsidRPr="001233AD" w:rsidRDefault="001233AD" w:rsidP="00870BF8">
                  <w:pPr>
                    <w:pStyle w:val="a3"/>
                    <w:shd w:val="clear" w:color="auto" w:fill="EAF1DD" w:themeFill="accent3" w:themeFillTint="33"/>
                    <w:spacing w:before="291" w:beforeAutospacing="0" w:after="227" w:afterAutospacing="0"/>
                    <w:jc w:val="both"/>
                    <w:rPr>
                      <w:color w:val="242424"/>
                      <w:sz w:val="28"/>
                      <w:szCs w:val="28"/>
                    </w:rPr>
                  </w:pPr>
                  <w:r w:rsidRPr="001233AD">
                    <w:rPr>
                      <w:color w:val="242424"/>
                      <w:sz w:val="28"/>
                      <w:szCs w:val="28"/>
                    </w:rPr>
                    <w:t>Порядок проведения публичных массовых мероприятий установлен</w:t>
                  </w:r>
                  <w:r w:rsidRPr="001233AD">
                    <w:rPr>
                      <w:color w:val="242424"/>
                      <w:sz w:val="28"/>
                      <w:szCs w:val="28"/>
                    </w:rPr>
                    <w:br/>
                    <w:t>Федеральным законом от 19.06.2004 № 54-ФЗ «О собраниях, митингах,</w:t>
                  </w:r>
                  <w:r w:rsidRPr="001233AD">
                    <w:rPr>
                      <w:color w:val="242424"/>
                      <w:sz w:val="28"/>
                      <w:szCs w:val="28"/>
                    </w:rPr>
                    <w:br/>
                    <w:t>демонстрациях, шествиях и пикетированиях». 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w:t>
                  </w:r>
                </w:p>
                <w:p w:rsidR="003C620F" w:rsidRPr="003C620F" w:rsidRDefault="003C620F" w:rsidP="00870BF8">
                  <w:pPr>
                    <w:shd w:val="clear" w:color="auto" w:fill="EAF1DD" w:themeFill="accent3" w:themeFillTint="33"/>
                    <w:jc w:val="both"/>
                    <w:rPr>
                      <w:rFonts w:ascii="Times New Roman" w:hAnsi="Times New Roman" w:cs="Times New Roman"/>
                      <w:sz w:val="28"/>
                      <w:szCs w:val="28"/>
                    </w:rPr>
                  </w:pPr>
                  <w:r w:rsidRPr="003C620F">
                    <w:rPr>
                      <w:rFonts w:ascii="Times New Roman" w:hAnsi="Times New Roman" w:cs="Times New Roman"/>
                      <w:color w:val="242424"/>
                      <w:sz w:val="28"/>
                      <w:szCs w:val="28"/>
                    </w:rPr>
                    <w:t>В  УК РФ имеется статья 212 «Массовые беспорядки»</w:t>
                  </w:r>
                  <w:r w:rsidRPr="003C620F">
                    <w:rPr>
                      <w:rFonts w:ascii="Times New Roman" w:hAnsi="Times New Roman" w:cs="Times New Roman"/>
                      <w:color w:val="242424"/>
                      <w:sz w:val="28"/>
                      <w:szCs w:val="28"/>
                    </w:rPr>
                    <w:br/>
                    <w:t>(п.2 ст. 212 УК РФ). В той же статье имеется часть 3, которая определяет</w:t>
                  </w:r>
                  <w:r>
                    <w:rPr>
                      <w:rFonts w:ascii="Times New Roman" w:hAnsi="Times New Roman" w:cs="Times New Roman"/>
                      <w:color w:val="242424"/>
                      <w:sz w:val="28"/>
                      <w:szCs w:val="28"/>
                    </w:rPr>
                    <w:t xml:space="preserve"> </w:t>
                  </w:r>
                  <w:r w:rsidRPr="003C620F">
                    <w:rPr>
                      <w:rFonts w:ascii="Times New Roman" w:hAnsi="Times New Roman" w:cs="Times New Roman"/>
                      <w:color w:val="242424"/>
                      <w:sz w:val="28"/>
                      <w:szCs w:val="28"/>
                    </w:rPr>
                    <w:t>наказание за призывы к массовым беспорядкам. В качестве таковых вполне может рассматриваться «</w:t>
                  </w:r>
                  <w:proofErr w:type="spellStart"/>
                  <w:r w:rsidRPr="003C620F">
                    <w:rPr>
                      <w:rFonts w:ascii="Times New Roman" w:hAnsi="Times New Roman" w:cs="Times New Roman"/>
                      <w:color w:val="242424"/>
                      <w:sz w:val="28"/>
                      <w:szCs w:val="28"/>
                    </w:rPr>
                    <w:t>флэш-моб</w:t>
                  </w:r>
                  <w:proofErr w:type="spellEnd"/>
                  <w:r w:rsidRPr="003C620F">
                    <w:rPr>
                      <w:rFonts w:ascii="Times New Roman" w:hAnsi="Times New Roman" w:cs="Times New Roman"/>
                      <w:color w:val="242424"/>
                      <w:sz w:val="28"/>
                      <w:szCs w:val="28"/>
                    </w:rPr>
                    <w:t xml:space="preserve">», если ваш ребенок принимал в нем активное участие, а само мероприятие закончилось отнюдь </w:t>
                  </w:r>
                  <w:proofErr w:type="gramStart"/>
                  <w:r w:rsidRPr="003C620F">
                    <w:rPr>
                      <w:rFonts w:ascii="Times New Roman" w:hAnsi="Times New Roman" w:cs="Times New Roman"/>
                      <w:color w:val="242424"/>
                      <w:sz w:val="28"/>
                      <w:szCs w:val="28"/>
                    </w:rPr>
                    <w:t>не мирно</w:t>
                  </w:r>
                  <w:proofErr w:type="gramEnd"/>
                  <w:r w:rsidRPr="003C620F">
                    <w:rPr>
                      <w:rFonts w:ascii="Times New Roman" w:hAnsi="Times New Roman" w:cs="Times New Roman"/>
                      <w:color w:val="242424"/>
                      <w:sz w:val="28"/>
                      <w:szCs w:val="28"/>
                    </w:rPr>
                    <w:t xml:space="preserve">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txbxContent>
            </v:textbox>
          </v:shape>
        </w:pict>
      </w:r>
    </w:p>
    <w:sectPr w:rsidR="00D13865" w:rsidSect="003C620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compat/>
  <w:rsids>
    <w:rsidRoot w:val="003C620F"/>
    <w:rsid w:val="001233AD"/>
    <w:rsid w:val="003849F7"/>
    <w:rsid w:val="003C620F"/>
    <w:rsid w:val="006635C5"/>
    <w:rsid w:val="00870BF8"/>
    <w:rsid w:val="00B3667D"/>
    <w:rsid w:val="00D13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65"/>
  </w:style>
  <w:style w:type="paragraph" w:styleId="5">
    <w:name w:val="heading 5"/>
    <w:basedOn w:val="a"/>
    <w:link w:val="50"/>
    <w:uiPriority w:val="9"/>
    <w:qFormat/>
    <w:rsid w:val="003C620F"/>
    <w:pPr>
      <w:spacing w:before="100" w:beforeAutospacing="1" w:after="100" w:afterAutospacing="1"/>
      <w:ind w:firstLine="0"/>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C620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3C620F"/>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0</Words>
  <Characters>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2021-05-14T07:27:00Z</dcterms:created>
  <dcterms:modified xsi:type="dcterms:W3CDTF">2021-05-14T07:59:00Z</dcterms:modified>
</cp:coreProperties>
</file>